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5"/>
      </w:pPr>
      <w:r>
        <w:rPr>
          <w:b/>
          <w:bCs/>
          <w:sz w:val="38"/>
          <w:szCs w:val="38"/>
        </w:rPr>
        <w:t xml:space="preserve">ANGEL RAMIREZ</w:t>
      </w:r>
    </w:p>
    <w:p>
      <w:pPr>
        <w:spacing w:after="70"/>
      </w:pPr>
      <w:r>
        <w:rPr>
          <w:b/>
          <w:bCs/>
          <w:sz w:val="24"/>
          <w:szCs w:val="24"/>
        </w:rPr>
        <w:t xml:space="preserve">GRC / IT RISK ANALYST</w:t>
      </w:r>
    </w:p>
    <w:p>
      <w:pPr>
        <w:spacing w:after="30"/>
      </w:pPr>
      <w:r>
        <w:rPr>
          <w:sz w:val="20"/>
          <w:szCs w:val="20"/>
        </w:rPr>
        <w:t xml:space="preserve">Caledonia, Ontario | 905-906-3031 | aar_security@protonmail.com</w:t>
      </w:r>
    </w:p>
    <w:p>
      <w:pPr>
        <w:spacing w:after="40"/>
      </w:pPr>
      <w:hyperlink w:history="1" r:id="rIdx5djplpvcqq6cjwazlbby">
        <w:r>
          <w:rPr>
            <w:sz w:val="20"/>
            <w:szCs w:val="20"/>
          </w:rPr>
          <w:t xml:space="preserve">linkedin.com/in/aar-security</w:t>
        </w:r>
      </w:hyperlink>
      <w:r>
        <w:rPr>
          <w:sz w:val="20"/>
          <w:szCs w:val="20"/>
        </w:rPr>
        <w:t xml:space="preserve"> | </w:t>
      </w:r>
      <w:hyperlink w:history="1" r:id="rIdjypnw_o7pejgou7crf_om">
        <w:r>
          <w:rPr>
            <w:sz w:val="20"/>
            <w:szCs w:val="20"/>
          </w:rPr>
          <w:t xml:space="preserve">aar-security.com</w:t>
        </w:r>
      </w:hyperlink>
    </w:p>
    <w:p>
      <w:pPr>
        <w:pStyle w:val="Heading1"/>
      </w:pPr>
      <w:r>
        <w:t xml:space="preserve">Professional Summary</w:t>
      </w:r>
    </w:p>
    <w:p>
      <w:r>
        <w:t xml:space="preserve">IT Manager with 8+ years in IT support, infrastructure and security, transitioning into dedicated governance, risk and compliance (GRC) work. Conducted a company-wide NIST CSF 2.0 security assessment, established a risk register and implemented controls across identity, network security and disaster recovery. Brings hands-on control knowledge, security policy development and experience explaining technical risk to leadership.</w:t>
      </w:r>
    </w:p>
    <w:p>
      <w:pPr>
        <w:pStyle w:val="Heading1"/>
      </w:pPr>
      <w:r>
        <w:t xml:space="preserve">Core Competencies</w:t>
      </w:r>
    </w:p>
    <w:p>
      <w:pPr>
        <w:spacing w:after="60"/>
      </w:pPr>
      <w:r>
        <w:rPr>
          <w:b/>
          <w:bCs/>
        </w:rPr>
        <w:t xml:space="preserve">Risk and governance: </w:t>
      </w:r>
      <w:r>
        <w:t xml:space="preserve">NIST Cybersecurity Framework (CSF) 2.0, security assessments, gap analysis, risk registers, remediation tracking, security policies and management reporting</w:t>
      </w:r>
    </w:p>
    <w:p>
      <w:pPr>
        <w:spacing w:after="60"/>
      </w:pPr>
      <w:r>
        <w:rPr>
          <w:b/>
          <w:bCs/>
        </w:rPr>
        <w:t xml:space="preserve">Security controls: </w:t>
      </w:r>
      <w:r>
        <w:t xml:space="preserve">Identity and access management (IAM), vulnerability management, network segmentation, endpoint security, backup and disaster recovery</w:t>
      </w:r>
    </w:p>
    <w:p>
      <w:pPr>
        <w:spacing w:after="60"/>
      </w:pPr>
      <w:r>
        <w:rPr>
          <w:b/>
          <w:bCs/>
        </w:rPr>
        <w:t xml:space="preserve">Assessment training: </w:t>
      </w:r>
      <w:r>
        <w:t xml:space="preserve">ISO/IEC 27001, control mapping, audit evidence, internal audit methodology and third-party risk assessment</w:t>
      </w:r>
    </w:p>
    <w:p>
      <w:pPr>
        <w:pStyle w:val="Heading1"/>
      </w:pPr>
      <w:r>
        <w:t xml:space="preserve">Professional Experience</w:t>
      </w:r>
    </w:p>
    <w:p>
      <w:pPr>
        <w:keepNext/>
        <w:spacing w:after="20" w:before="100"/>
      </w:pPr>
      <w:r>
        <w:rPr>
          <w:b/>
          <w:bCs/>
          <w:sz w:val="22"/>
          <w:szCs w:val="22"/>
        </w:rPr>
        <w:t xml:space="preserve">IT Security &amp; Network Consultant (Independent Contractor)</w:t>
      </w:r>
    </w:p>
    <w:p>
      <w:pPr>
        <w:keepNext/>
        <w:spacing w:after="70"/>
      </w:pPr>
      <w:r>
        <w:rPr>
          <w:sz w:val="21"/>
          <w:szCs w:val="21"/>
        </w:rPr>
        <w:t xml:space="preserve">IT Harbor | Canada | Part-time contract | Aug 2025 - Present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Deliver network and endpoint-security deployments for dental clinics, covering scoping, segmentation, validation and managed service provider (MSP) handoff.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Produce deployment reports, network diagrams, IP inventories and validation checklists; explain security, privacy and access-control considerations to clinic owners and MSP stakeholders.</w:t>
      </w:r>
    </w:p>
    <w:p>
      <w:pPr>
        <w:keepNext/>
        <w:spacing w:after="20" w:before="100"/>
      </w:pPr>
      <w:r>
        <w:rPr>
          <w:b/>
          <w:bCs/>
          <w:sz w:val="22"/>
          <w:szCs w:val="22"/>
        </w:rPr>
        <w:t xml:space="preserve">IT Manager</w:t>
      </w:r>
    </w:p>
    <w:p>
      <w:pPr>
        <w:keepNext/>
        <w:spacing w:after="70"/>
      </w:pPr>
      <w:r>
        <w:rPr>
          <w:sz w:val="21"/>
          <w:szCs w:val="21"/>
        </w:rPr>
        <w:t xml:space="preserve">Verduyn Tarps Inc. | Hamilton, Ontario | Jul 2024 - Present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Conducted a company-wide security assessment using NIST CSF 2.0, identified control gaps and implemented IAM, network security, disaster recovery and legacy infrastructure improvements across a multi-site environment.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Established a cybersecurity risk register to document assessment findings and support risk treatment planning; maintain risk records and security policies.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Administer Microsoft 365 and Entra ID access controls, including onboarding and offboarding, role-based access control, multifactor authentication, Conditional Access and privileged permissions.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Coordinate recurring vulnerability assessments, prioritize remediation by technical severity and business risk, assign owners and track findings to closure.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Strengthened recovery readiness by formalizing backup processes, documenting recovery dependencies and isolating backup and NAS storage from production infrastructure.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Report control status, vulnerabilities, incidents and recommended improvements to leadership; coordinate remediation and incident escalation with MSPs and managed security partners.</w:t>
      </w:r>
    </w:p>
    <w:p>
      <w:pPr>
        <w:pStyle w:val="Heading1"/>
        <w:pageBreakBefore/>
      </w:pPr>
      <w:r>
        <w:t xml:space="preserve">Professional Experience (Continued)</w:t>
      </w:r>
    </w:p>
    <w:p>
      <w:pPr>
        <w:keepNext/>
        <w:spacing w:after="20" w:before="100"/>
      </w:pPr>
      <w:r>
        <w:rPr>
          <w:b/>
          <w:bCs/>
          <w:sz w:val="22"/>
          <w:szCs w:val="22"/>
        </w:rPr>
        <w:t xml:space="preserve">System Administrator</w:t>
      </w:r>
    </w:p>
    <w:p>
      <w:pPr>
        <w:keepNext/>
        <w:spacing w:after="70"/>
      </w:pPr>
      <w:r>
        <w:rPr>
          <w:sz w:val="21"/>
          <w:szCs w:val="21"/>
        </w:rPr>
        <w:t xml:space="preserve">Verduyn Tarps Inc. | Hamilton, Ontario | Sep 2023 - Jul 2024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Administered Windows Server, Active Directory, Group Policy and file-share permissions, supporting user provisioning and role-based access across multiple sites.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Maintained backups for critical servers and business data, performed restore testing and documented recovery procedures.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Managed server and endpoint patching and security software deployment; maintained asset records, network diagrams, operating procedures and change records.</w:t>
      </w:r>
    </w:p>
    <w:p>
      <w:pPr>
        <w:keepNext/>
        <w:spacing w:after="20" w:before="100"/>
      </w:pPr>
      <w:r>
        <w:rPr>
          <w:b/>
          <w:bCs/>
          <w:sz w:val="22"/>
          <w:szCs w:val="22"/>
        </w:rPr>
        <w:t xml:space="preserve">Geek Squad Agent</w:t>
      </w:r>
    </w:p>
    <w:p>
      <w:pPr>
        <w:keepNext/>
        <w:spacing w:after="70"/>
      </w:pPr>
      <w:r>
        <w:rPr>
          <w:sz w:val="21"/>
          <w:szCs w:val="21"/>
        </w:rPr>
        <w:t xml:space="preserve">Geek Squad / Best Buy Canada | Hamilton, Ontario | Apr 2018 - Sep 2023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Performed malware removal, system hardening and data recovery for residential and small-business clients; explained security risks and practical prevention measures.</w:t>
      </w:r>
    </w:p>
    <w:p>
      <w:pPr>
        <w:pStyle w:val="ListParagraph"/>
        <w:keepLines/>
        <w:numPr>
          <w:ilvl w:val="0"/>
          <w:numId w:val="2"/>
        </w:numPr>
        <w:spacing w:after="65"/>
      </w:pPr>
      <w:r>
        <w:t xml:space="preserve">Documented service activity and repair outcomes in the ticketing system, validated repairs and trained colleagues on troubleshooting and service procedures.</w:t>
      </w:r>
    </w:p>
    <w:p>
      <w:pPr>
        <w:pStyle w:val="Heading1"/>
      </w:pPr>
      <w:r>
        <w:t xml:space="preserve">Selected GRC Training Projects</w:t>
      </w:r>
    </w:p>
    <w:p>
      <w:pPr>
        <w:keepNext/>
        <w:spacing w:after="95"/>
      </w:pPr>
      <w:r>
        <w:rPr>
          <w:sz w:val="21"/>
          <w:szCs w:val="21"/>
        </w:rPr>
        <w:t xml:space="preserve">GRC Mastery | Simulated assessments and course projects</w:t>
      </w:r>
    </w:p>
    <w:p>
      <w:pPr>
        <w:keepLines/>
        <w:spacing w:after="85"/>
      </w:pPr>
      <w:r>
        <w:rPr>
          <w:b/>
          <w:bCs/>
        </w:rPr>
        <w:t xml:space="preserve">ISO/IEC 27001 readiness: </w:t>
      </w:r>
      <w:r>
        <w:t xml:space="preserve">Developed information security management system (ISMS) scope, risk assessment and treatment documentation, a Statement of Applicability, and internal audit and management review inputs for a simulated organization.</w:t>
      </w:r>
    </w:p>
    <w:p>
      <w:pPr>
        <w:keepLines/>
        <w:spacing w:after="85"/>
      </w:pPr>
      <w:r>
        <w:rPr>
          <w:b/>
          <w:bCs/>
        </w:rPr>
        <w:t xml:space="preserve">Internal audit: </w:t>
      </w:r>
      <w:r>
        <w:t xml:space="preserve">Prepared an audit program and checklist; practised evidence sampling, findings classification and nonconformity reporting in a simulated ISMS audit.</w:t>
      </w:r>
    </w:p>
    <w:p>
      <w:pPr>
        <w:keepLines/>
        <w:spacing w:after="85"/>
      </w:pPr>
      <w:r>
        <w:rPr>
          <w:b/>
          <w:bCs/>
        </w:rPr>
        <w:t xml:space="preserve">Third-party risk: </w:t>
      </w:r>
      <w:r>
        <w:t xml:space="preserve">Developed a supplier classification approach and security questionnaire; evaluated scenario responses to produce risk-rated findings and remediation recommendations.</w:t>
      </w:r>
    </w:p>
    <w:p>
      <w:pPr>
        <w:pStyle w:val="Heading1"/>
      </w:pPr>
      <w:r>
        <w:t xml:space="preserve">Certifications &amp; Professional Development</w:t>
      </w:r>
    </w:p>
    <w:p>
      <w:pPr>
        <w:spacing w:after="60"/>
      </w:pPr>
      <w:r>
        <w:rPr>
          <w:b/>
          <w:bCs/>
        </w:rPr>
        <w:t xml:space="preserve">Cyber Security Governance, Risk, and Compliance (GRC) Mastery </w:t>
      </w:r>
      <w:r>
        <w:t xml:space="preserve">| GRC Mastery | Sep 2026</w:t>
      </w:r>
    </w:p>
    <w:p>
      <w:pPr>
        <w:spacing w:after="60"/>
      </w:pPr>
      <w:r>
        <w:rPr>
          <w:b/>
          <w:bCs/>
        </w:rPr>
        <w:t xml:space="preserve">Google Cybersecurity Professional Certificate </w:t>
      </w:r>
      <w:r>
        <w:t xml:space="preserve">| Google | Jun 2026</w:t>
      </w:r>
    </w:p>
    <w:p>
      <w:pPr>
        <w:spacing w:after="60"/>
      </w:pPr>
      <w:r>
        <w:rPr>
          <w:b/>
          <w:bCs/>
        </w:rPr>
        <w:t xml:space="preserve">Vulnerability Management Foundations </w:t>
      </w:r>
      <w:r>
        <w:t xml:space="preserve">| Qualys | Jun 2026</w:t>
      </w:r>
    </w:p>
    <w:p>
      <w:pPr>
        <w:spacing w:after="50" w:before="65"/>
      </w:pPr>
      <w:r>
        <w:t xml:space="preserve">Planned professional development: ISO/IEC 27001 Lead Auditor certification (not yet earned).</w:t>
      </w:r>
    </w:p>
    <w:p>
      <w:pPr>
        <w:pStyle w:val="Heading1"/>
      </w:pPr>
      <w:r>
        <w:t xml:space="preserve">Technical Skills</w:t>
      </w:r>
    </w:p>
    <w:p>
      <w:r>
        <w:t xml:space="preserve">Microsoft 365, Microsoft Entra ID, Active Directory, Windows Server, Group Policy, FortiGate, IPsec VPNs, Hyper-V, Synology NAS, Nessus, Qualys and SentinelOne</w:t>
      </w:r>
    </w:p>
    <w:sectPr>
      <w:pgSz w:w="12240" w:h="15840" w:orient="portrait"/>
      <w:pgMar w:top="936" w:right="1008" w:bottom="936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5" w:hanging="2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>
      <w:pPr>
        <w:widowControl/>
        <w:spacing w:after="8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90" w:before="160"/>
      <w:outlineLvl w:val="0"/>
    </w:pPr>
    <w:rPr>
      <w:rFonts w:ascii="Calibri" w:cs="Calibri" w:eastAsia="Calibri" w:hAnsi="Calibri"/>
      <w:b/>
      <w:bCs/>
      <w:color w:val="000000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djplpvcqq6cjwazlbby" Type="http://schemas.openxmlformats.org/officeDocument/2006/relationships/hyperlink" Target="https://linkedin.com/in/aar-security" TargetMode="External"/><Relationship Id="rIdjypnw_o7pejgou7crf_om" Type="http://schemas.openxmlformats.org/officeDocument/2006/relationships/hyperlink" Target="https://aar-security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Angel Ramirez | GRC / IT Risk Analyst</dc:title>
  <dc:creator>Angel Ramirez</dc:creator>
  <dc:description>GRC-focused resume emphasizing NIST CSF 2.0 assessment, risk registers and technical control implementation.</dc:description>
  <cp:lastModifiedBy>Un-named</cp:lastModifiedBy>
  <cp:revision>1</cp:revision>
  <dcterms:created xsi:type="dcterms:W3CDTF">2026-10-09T15:35:16.479Z</dcterms:created>
  <dcterms:modified xsi:type="dcterms:W3CDTF">2026-10-09T15:35:16.479Z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